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805" w:rsidRDefault="002A4C7F" w:rsidP="00F97805">
      <w:pPr>
        <w:spacing w:after="0" w:line="240" w:lineRule="auto"/>
        <w:rPr>
          <w:b/>
          <w:sz w:val="18"/>
        </w:rPr>
      </w:pPr>
      <w:r w:rsidRPr="00F97805">
        <w:rPr>
          <w:b/>
          <w:sz w:val="18"/>
        </w:rPr>
        <w:t>Рециркулятор</w:t>
      </w:r>
      <w:r w:rsidR="00F97805">
        <w:rPr>
          <w:b/>
          <w:sz w:val="18"/>
        </w:rPr>
        <w:t xml:space="preserve"> бактерицидный.</w:t>
      </w:r>
    </w:p>
    <w:p w:rsidR="004759A7" w:rsidRPr="00F97805" w:rsidRDefault="004759A7" w:rsidP="00F97805">
      <w:pPr>
        <w:spacing w:after="0" w:line="240" w:lineRule="auto"/>
        <w:rPr>
          <w:b/>
          <w:sz w:val="18"/>
        </w:rPr>
      </w:pPr>
      <w:r w:rsidRPr="00F97805">
        <w:rPr>
          <w:b/>
          <w:sz w:val="18"/>
        </w:rPr>
        <w:t>Руководство по эксплуатации. Паспорт</w:t>
      </w:r>
    </w:p>
    <w:p w:rsidR="004759A7" w:rsidRPr="002D7448" w:rsidRDefault="004759A7" w:rsidP="002D7448">
      <w:pPr>
        <w:spacing w:after="0" w:line="240" w:lineRule="auto"/>
        <w:rPr>
          <w:sz w:val="18"/>
        </w:rPr>
      </w:pPr>
    </w:p>
    <w:p w:rsidR="004759A7" w:rsidRDefault="004759A7" w:rsidP="00CF2AF5">
      <w:pPr>
        <w:pStyle w:val="a3"/>
        <w:numPr>
          <w:ilvl w:val="0"/>
          <w:numId w:val="4"/>
        </w:numPr>
        <w:spacing w:after="0" w:line="240" w:lineRule="auto"/>
        <w:jc w:val="center"/>
        <w:rPr>
          <w:b/>
          <w:sz w:val="18"/>
        </w:rPr>
      </w:pPr>
      <w:r w:rsidRPr="002D7448">
        <w:rPr>
          <w:b/>
          <w:sz w:val="18"/>
        </w:rPr>
        <w:t>Назначение и область применения</w:t>
      </w:r>
    </w:p>
    <w:p w:rsidR="00CF2AF5" w:rsidRPr="002D7448" w:rsidRDefault="00CF2AF5" w:rsidP="00CF2AF5">
      <w:pPr>
        <w:pStyle w:val="a3"/>
        <w:spacing w:after="0" w:line="240" w:lineRule="auto"/>
        <w:ind w:left="1080"/>
        <w:rPr>
          <w:b/>
          <w:sz w:val="18"/>
        </w:rPr>
      </w:pPr>
    </w:p>
    <w:p w:rsidR="004759A7" w:rsidRPr="002D7448" w:rsidRDefault="004759A7" w:rsidP="002D7448">
      <w:pPr>
        <w:spacing w:after="0" w:line="240" w:lineRule="auto"/>
        <w:rPr>
          <w:sz w:val="18"/>
        </w:rPr>
      </w:pPr>
      <w:r w:rsidRPr="002D7448">
        <w:rPr>
          <w:sz w:val="18"/>
        </w:rPr>
        <w:t xml:space="preserve">1.1. </w:t>
      </w:r>
      <w:r w:rsidR="002A4C7F">
        <w:rPr>
          <w:sz w:val="18"/>
        </w:rPr>
        <w:t>Рециркулятор</w:t>
      </w:r>
      <w:r w:rsidRPr="002D7448">
        <w:rPr>
          <w:sz w:val="18"/>
        </w:rPr>
        <w:t xml:space="preserve"> бактерицидный серии </w:t>
      </w:r>
      <w:proofErr w:type="spellStart"/>
      <w:r w:rsidR="002A4C7F">
        <w:rPr>
          <w:sz w:val="18"/>
        </w:rPr>
        <w:t>Люмус</w:t>
      </w:r>
      <w:proofErr w:type="spellEnd"/>
      <w:r w:rsidR="002A4C7F">
        <w:rPr>
          <w:sz w:val="18"/>
        </w:rPr>
        <w:t xml:space="preserve"> </w:t>
      </w:r>
      <w:r w:rsidRPr="002D7448">
        <w:rPr>
          <w:sz w:val="18"/>
        </w:rPr>
        <w:t xml:space="preserve">предназначен для обеззараживания воздуха и поверхности в помещениях ультрафиолетовым бактерицидным излучением в помещениях различного типа. </w:t>
      </w:r>
    </w:p>
    <w:p w:rsidR="004759A7" w:rsidRPr="002D7448" w:rsidRDefault="004759A7" w:rsidP="002D7448">
      <w:pPr>
        <w:spacing w:after="0" w:line="240" w:lineRule="auto"/>
        <w:rPr>
          <w:sz w:val="18"/>
        </w:rPr>
      </w:pPr>
    </w:p>
    <w:p w:rsidR="004759A7" w:rsidRPr="002D7448" w:rsidRDefault="002A4C7F" w:rsidP="002D7448">
      <w:pPr>
        <w:spacing w:after="0" w:line="240" w:lineRule="auto"/>
        <w:rPr>
          <w:sz w:val="18"/>
        </w:rPr>
      </w:pPr>
      <w:r>
        <w:rPr>
          <w:sz w:val="18"/>
        </w:rPr>
        <w:t>Рециркулятор</w:t>
      </w:r>
      <w:r w:rsidR="004759A7" w:rsidRPr="002D7448">
        <w:rPr>
          <w:sz w:val="18"/>
        </w:rPr>
        <w:t xml:space="preserve">  соответствует климатическому исполнению УХЛ, категории размещения 4 по ГОСТ 15150.</w:t>
      </w:r>
    </w:p>
    <w:p w:rsidR="004759A7" w:rsidRPr="00F97805" w:rsidRDefault="004759A7" w:rsidP="00F97805">
      <w:pPr>
        <w:spacing w:after="0" w:line="240" w:lineRule="auto"/>
        <w:jc w:val="center"/>
        <w:rPr>
          <w:b/>
          <w:sz w:val="18"/>
        </w:rPr>
      </w:pPr>
    </w:p>
    <w:p w:rsidR="004759A7" w:rsidRPr="00F97805" w:rsidRDefault="00F97805" w:rsidP="00F97805">
      <w:pPr>
        <w:spacing w:after="0" w:line="240" w:lineRule="auto"/>
        <w:jc w:val="center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 xml:space="preserve">2. </w:t>
      </w:r>
      <w:r w:rsidR="004759A7" w:rsidRPr="00F97805">
        <w:rPr>
          <w:b/>
          <w:sz w:val="18"/>
          <w:szCs w:val="18"/>
        </w:rPr>
        <w:t xml:space="preserve">Основные технические характеристики </w:t>
      </w:r>
    </w:p>
    <w:p w:rsidR="004759A7" w:rsidRPr="002D7448" w:rsidRDefault="004759A7" w:rsidP="002D7448">
      <w:pPr>
        <w:spacing w:after="0" w:line="240" w:lineRule="auto"/>
        <w:rPr>
          <w:i/>
          <w:sz w:val="18"/>
        </w:rPr>
      </w:pPr>
      <w:r w:rsidRPr="002D7448">
        <w:rPr>
          <w:sz w:val="18"/>
        </w:rPr>
        <w:t xml:space="preserve">                                                                                                                                   </w:t>
      </w:r>
      <w:r w:rsidRPr="002D7448">
        <w:rPr>
          <w:i/>
          <w:sz w:val="1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6"/>
        <w:gridCol w:w="2361"/>
      </w:tblGrid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 xml:space="preserve">Наименование параметра </w:t>
            </w:r>
          </w:p>
        </w:tc>
        <w:tc>
          <w:tcPr>
            <w:tcW w:w="2361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 xml:space="preserve">Значение 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Питающее напряжение, В</w:t>
            </w:r>
          </w:p>
        </w:tc>
        <w:tc>
          <w:tcPr>
            <w:tcW w:w="2361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230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Частота питающей сети, Гц</w:t>
            </w:r>
          </w:p>
        </w:tc>
        <w:tc>
          <w:tcPr>
            <w:tcW w:w="2361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50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4759A7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 xml:space="preserve">Степень защиты от воздействия окружающей среды </w:t>
            </w:r>
          </w:p>
        </w:tc>
        <w:tc>
          <w:tcPr>
            <w:tcW w:w="2361" w:type="dxa"/>
            <w:vAlign w:val="center"/>
          </w:tcPr>
          <w:p w:rsidR="004759A7" w:rsidRPr="002D7448" w:rsidRDefault="004759A7" w:rsidP="00CF2AF5">
            <w:pPr>
              <w:rPr>
                <w:sz w:val="18"/>
                <w:lang w:val="en-AU"/>
              </w:rPr>
            </w:pPr>
            <w:r w:rsidRPr="002D7448">
              <w:rPr>
                <w:sz w:val="18"/>
                <w:lang w:val="en-AU"/>
              </w:rPr>
              <w:t>IP20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Класс защиты от поражения электрическим током</w:t>
            </w:r>
          </w:p>
        </w:tc>
        <w:tc>
          <w:tcPr>
            <w:tcW w:w="2361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1</w:t>
            </w:r>
          </w:p>
        </w:tc>
      </w:tr>
      <w:tr w:rsidR="002A4C7F" w:rsidRPr="002D7448" w:rsidTr="00CF2AF5">
        <w:tc>
          <w:tcPr>
            <w:tcW w:w="4786" w:type="dxa"/>
            <w:vAlign w:val="center"/>
          </w:tcPr>
          <w:p w:rsidR="002A4C7F" w:rsidRPr="002D7448" w:rsidRDefault="002A4C7F" w:rsidP="00CF2AF5">
            <w:pPr>
              <w:rPr>
                <w:sz w:val="18"/>
              </w:rPr>
            </w:pPr>
            <w:r>
              <w:rPr>
                <w:sz w:val="18"/>
              </w:rPr>
              <w:t xml:space="preserve">Уровень шума, </w:t>
            </w:r>
            <w:proofErr w:type="spellStart"/>
            <w:r>
              <w:rPr>
                <w:sz w:val="18"/>
              </w:rPr>
              <w:t>Дб</w:t>
            </w:r>
            <w:proofErr w:type="spellEnd"/>
          </w:p>
        </w:tc>
        <w:tc>
          <w:tcPr>
            <w:tcW w:w="2361" w:type="dxa"/>
            <w:vAlign w:val="center"/>
          </w:tcPr>
          <w:p w:rsidR="002A4C7F" w:rsidRPr="002D7448" w:rsidRDefault="002A4C7F" w:rsidP="00CF2AF5">
            <w:pPr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КПД</w:t>
            </w:r>
          </w:p>
        </w:tc>
        <w:tc>
          <w:tcPr>
            <w:tcW w:w="2361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Более 0,65</w:t>
            </w:r>
          </w:p>
        </w:tc>
      </w:tr>
      <w:tr w:rsidR="004759A7" w:rsidRPr="002D7448" w:rsidTr="00CF2AF5">
        <w:tc>
          <w:tcPr>
            <w:tcW w:w="4786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Срок службы, лет</w:t>
            </w:r>
          </w:p>
        </w:tc>
        <w:tc>
          <w:tcPr>
            <w:tcW w:w="2361" w:type="dxa"/>
            <w:vAlign w:val="center"/>
          </w:tcPr>
          <w:p w:rsidR="004759A7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3</w:t>
            </w:r>
          </w:p>
        </w:tc>
      </w:tr>
    </w:tbl>
    <w:p w:rsidR="004759A7" w:rsidRPr="002D7448" w:rsidRDefault="004759A7" w:rsidP="002D7448">
      <w:pPr>
        <w:spacing w:after="0" w:line="240" w:lineRule="auto"/>
        <w:rPr>
          <w:i/>
          <w:sz w:val="18"/>
        </w:rPr>
      </w:pPr>
    </w:p>
    <w:p w:rsidR="004759A7" w:rsidRDefault="00121925" w:rsidP="002D7448">
      <w:pPr>
        <w:spacing w:after="0" w:line="240" w:lineRule="auto"/>
        <w:jc w:val="center"/>
        <w:rPr>
          <w:b/>
          <w:sz w:val="18"/>
        </w:rPr>
      </w:pPr>
      <w:r w:rsidRPr="00F97805">
        <w:rPr>
          <w:b/>
          <w:sz w:val="18"/>
        </w:rPr>
        <w:t>3. Ассортимент</w:t>
      </w:r>
    </w:p>
    <w:p w:rsidR="00CF2AF5" w:rsidRPr="00F97805" w:rsidRDefault="00CF2AF5" w:rsidP="002D7448">
      <w:pPr>
        <w:spacing w:after="0" w:line="240" w:lineRule="auto"/>
        <w:jc w:val="center"/>
        <w:rPr>
          <w:b/>
          <w:sz w:val="1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21"/>
        <w:gridCol w:w="1124"/>
        <w:gridCol w:w="1330"/>
        <w:gridCol w:w="928"/>
        <w:gridCol w:w="1275"/>
        <w:gridCol w:w="1369"/>
      </w:tblGrid>
      <w:tr w:rsidR="00121925" w:rsidRPr="002D7448" w:rsidTr="00CF2AF5">
        <w:tc>
          <w:tcPr>
            <w:tcW w:w="1121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Модель</w:t>
            </w:r>
          </w:p>
        </w:tc>
        <w:tc>
          <w:tcPr>
            <w:tcW w:w="1124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Артикул</w:t>
            </w:r>
          </w:p>
        </w:tc>
        <w:tc>
          <w:tcPr>
            <w:tcW w:w="1330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Тип конструкции</w:t>
            </w:r>
          </w:p>
        </w:tc>
        <w:tc>
          <w:tcPr>
            <w:tcW w:w="928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Тип ламп**</w:t>
            </w:r>
          </w:p>
        </w:tc>
        <w:tc>
          <w:tcPr>
            <w:tcW w:w="1275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Мощность ламп/кол-во**</w:t>
            </w:r>
          </w:p>
        </w:tc>
        <w:tc>
          <w:tcPr>
            <w:tcW w:w="1369" w:type="dxa"/>
            <w:vAlign w:val="center"/>
          </w:tcPr>
          <w:p w:rsidR="00121925" w:rsidRPr="002D7448" w:rsidRDefault="00121925" w:rsidP="00CF2AF5">
            <w:pPr>
              <w:rPr>
                <w:sz w:val="18"/>
              </w:rPr>
            </w:pPr>
            <w:r w:rsidRPr="002D7448">
              <w:rPr>
                <w:sz w:val="18"/>
              </w:rPr>
              <w:t>Отметка упаковщика</w:t>
            </w:r>
          </w:p>
        </w:tc>
      </w:tr>
      <w:tr w:rsidR="00121925" w:rsidRPr="002D7448" w:rsidTr="00121925">
        <w:tc>
          <w:tcPr>
            <w:tcW w:w="1121" w:type="dxa"/>
          </w:tcPr>
          <w:p w:rsidR="00121925" w:rsidRPr="002D7448" w:rsidRDefault="002A4C7F" w:rsidP="002D74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Люмус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124" w:type="dxa"/>
          </w:tcPr>
          <w:p w:rsidR="00121925" w:rsidRPr="002A4C7F" w:rsidRDefault="00CF2AF5" w:rsidP="002D7448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Лю</w:t>
            </w:r>
            <w:r w:rsidR="002A4C7F">
              <w:rPr>
                <w:sz w:val="18"/>
              </w:rPr>
              <w:t>мус</w:t>
            </w:r>
            <w:proofErr w:type="spellEnd"/>
            <w:r w:rsidR="002A4C7F">
              <w:rPr>
                <w:sz w:val="18"/>
              </w:rPr>
              <w:t xml:space="preserve"> 15М</w:t>
            </w:r>
          </w:p>
        </w:tc>
        <w:tc>
          <w:tcPr>
            <w:tcW w:w="1330" w:type="dxa"/>
          </w:tcPr>
          <w:p w:rsidR="00121925" w:rsidRPr="002D7448" w:rsidRDefault="002A4C7F" w:rsidP="002D7448">
            <w:pPr>
              <w:rPr>
                <w:sz w:val="18"/>
              </w:rPr>
            </w:pPr>
            <w:r>
              <w:rPr>
                <w:sz w:val="18"/>
              </w:rPr>
              <w:t>Закрытый</w:t>
            </w:r>
          </w:p>
        </w:tc>
        <w:tc>
          <w:tcPr>
            <w:tcW w:w="928" w:type="dxa"/>
          </w:tcPr>
          <w:p w:rsidR="00121925" w:rsidRPr="002D7448" w:rsidRDefault="00121925" w:rsidP="002D7448">
            <w:pPr>
              <w:rPr>
                <w:sz w:val="18"/>
                <w:lang w:val="en-AU"/>
              </w:rPr>
            </w:pPr>
            <w:r w:rsidRPr="002D7448">
              <w:rPr>
                <w:sz w:val="18"/>
                <w:lang w:val="en-AU"/>
              </w:rPr>
              <w:t>T8 G13</w:t>
            </w:r>
          </w:p>
        </w:tc>
        <w:tc>
          <w:tcPr>
            <w:tcW w:w="1275" w:type="dxa"/>
          </w:tcPr>
          <w:p w:rsidR="00121925" w:rsidRPr="002D7448" w:rsidRDefault="00121925" w:rsidP="002D7448">
            <w:pPr>
              <w:rPr>
                <w:sz w:val="18"/>
              </w:rPr>
            </w:pPr>
            <w:r w:rsidRPr="002D7448">
              <w:rPr>
                <w:sz w:val="18"/>
              </w:rPr>
              <w:t>15Вт х 2шт.</w:t>
            </w:r>
          </w:p>
        </w:tc>
        <w:tc>
          <w:tcPr>
            <w:tcW w:w="1369" w:type="dxa"/>
          </w:tcPr>
          <w:p w:rsidR="00121925" w:rsidRPr="002D7448" w:rsidRDefault="00121925" w:rsidP="002D7448">
            <w:pPr>
              <w:rPr>
                <w:sz w:val="18"/>
              </w:rPr>
            </w:pPr>
          </w:p>
        </w:tc>
      </w:tr>
    </w:tbl>
    <w:p w:rsidR="00121925" w:rsidRPr="002D7448" w:rsidRDefault="00121925" w:rsidP="002D7448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121925" w:rsidRDefault="00121925" w:rsidP="002D7448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2D7448">
        <w:rPr>
          <w:b/>
          <w:sz w:val="18"/>
        </w:rPr>
        <w:t>4. Комплект поставки</w:t>
      </w:r>
    </w:p>
    <w:p w:rsidR="00CF2AF5" w:rsidRPr="002D7448" w:rsidRDefault="00CF2AF5" w:rsidP="002D7448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2D7448" w:rsidRPr="002D7448" w:rsidRDefault="00121925" w:rsidP="002D7448">
      <w:pPr>
        <w:pStyle w:val="a3"/>
        <w:spacing w:after="0" w:line="240" w:lineRule="auto"/>
        <w:ind w:left="0"/>
        <w:rPr>
          <w:sz w:val="18"/>
        </w:rPr>
      </w:pPr>
      <w:r w:rsidRPr="002D7448">
        <w:rPr>
          <w:sz w:val="18"/>
        </w:rPr>
        <w:t xml:space="preserve">* </w:t>
      </w:r>
      <w:r w:rsidR="002A4C7F">
        <w:rPr>
          <w:sz w:val="18"/>
        </w:rPr>
        <w:t>Рециркулятор</w:t>
      </w:r>
      <w:r w:rsidRPr="002D7448">
        <w:rPr>
          <w:sz w:val="18"/>
        </w:rPr>
        <w:t xml:space="preserve"> в сборе – 1 шт.</w:t>
      </w:r>
    </w:p>
    <w:p w:rsidR="002D7448" w:rsidRPr="002D7448" w:rsidRDefault="002D7448" w:rsidP="002D7448">
      <w:pPr>
        <w:pStyle w:val="a3"/>
        <w:spacing w:after="0" w:line="240" w:lineRule="auto"/>
        <w:ind w:left="0"/>
        <w:rPr>
          <w:sz w:val="18"/>
        </w:rPr>
      </w:pPr>
      <w:r w:rsidRPr="002D7448">
        <w:rPr>
          <w:sz w:val="18"/>
        </w:rPr>
        <w:t>* Упаковочная коробка – 1 шт.</w:t>
      </w:r>
    </w:p>
    <w:p w:rsidR="002D7448" w:rsidRPr="002D7448" w:rsidRDefault="002D7448" w:rsidP="002D7448">
      <w:pPr>
        <w:pStyle w:val="a3"/>
        <w:spacing w:after="0" w:line="240" w:lineRule="auto"/>
        <w:ind w:left="0"/>
        <w:rPr>
          <w:sz w:val="18"/>
        </w:rPr>
      </w:pPr>
      <w:r w:rsidRPr="002D7448">
        <w:rPr>
          <w:sz w:val="18"/>
        </w:rPr>
        <w:t>* Руководство по эксплуатации. Паспорт – 1 шт.</w:t>
      </w:r>
    </w:p>
    <w:p w:rsidR="00121925" w:rsidRDefault="00121925" w:rsidP="00121925">
      <w:pPr>
        <w:pStyle w:val="a3"/>
        <w:spacing w:after="0" w:line="240" w:lineRule="auto"/>
        <w:ind w:left="0"/>
        <w:rPr>
          <w:b/>
          <w:sz w:val="20"/>
        </w:rPr>
      </w:pPr>
    </w:p>
    <w:p w:rsidR="002D7448" w:rsidRDefault="002D7448" w:rsidP="00121925">
      <w:pPr>
        <w:pStyle w:val="a3"/>
        <w:spacing w:after="0" w:line="240" w:lineRule="auto"/>
        <w:ind w:left="0"/>
        <w:rPr>
          <w:b/>
          <w:sz w:val="20"/>
        </w:rPr>
      </w:pPr>
    </w:p>
    <w:p w:rsidR="002A4C7F" w:rsidRDefault="002A4C7F" w:rsidP="00121925">
      <w:pPr>
        <w:pStyle w:val="a3"/>
        <w:spacing w:after="0" w:line="240" w:lineRule="auto"/>
        <w:ind w:left="0"/>
        <w:rPr>
          <w:b/>
          <w:sz w:val="20"/>
        </w:rPr>
      </w:pPr>
    </w:p>
    <w:p w:rsidR="000F4A6E" w:rsidRDefault="000F4A6E" w:rsidP="00121925">
      <w:pPr>
        <w:pStyle w:val="a3"/>
        <w:spacing w:after="0" w:line="240" w:lineRule="auto"/>
        <w:ind w:left="0"/>
        <w:rPr>
          <w:b/>
          <w:sz w:val="20"/>
        </w:rPr>
      </w:pPr>
      <w:bookmarkStart w:id="0" w:name="_GoBack"/>
      <w:bookmarkEnd w:id="0"/>
    </w:p>
    <w:p w:rsidR="002A4C7F" w:rsidRDefault="002A4C7F" w:rsidP="00121925">
      <w:pPr>
        <w:pStyle w:val="a3"/>
        <w:spacing w:after="0" w:line="240" w:lineRule="auto"/>
        <w:ind w:left="0"/>
        <w:rPr>
          <w:b/>
          <w:sz w:val="20"/>
        </w:rPr>
      </w:pPr>
    </w:p>
    <w:p w:rsidR="002A4C7F" w:rsidRDefault="002A4C7F" w:rsidP="00121925">
      <w:pPr>
        <w:pStyle w:val="a3"/>
        <w:spacing w:after="0" w:line="240" w:lineRule="auto"/>
        <w:ind w:left="0"/>
        <w:rPr>
          <w:b/>
          <w:sz w:val="20"/>
        </w:rPr>
      </w:pPr>
    </w:p>
    <w:p w:rsidR="00121925" w:rsidRPr="00BE6B09" w:rsidRDefault="002D7448" w:rsidP="002D7448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BE6B09">
        <w:rPr>
          <w:b/>
          <w:sz w:val="18"/>
        </w:rPr>
        <w:lastRenderedPageBreak/>
        <w:t>5. Требования по технике безопасности</w:t>
      </w:r>
    </w:p>
    <w:p w:rsidR="002D7448" w:rsidRPr="00BE6B09" w:rsidRDefault="002D7448" w:rsidP="002D7448">
      <w:pPr>
        <w:pStyle w:val="a3"/>
        <w:spacing w:after="0" w:line="240" w:lineRule="auto"/>
        <w:ind w:left="0"/>
        <w:jc w:val="center"/>
        <w:rPr>
          <w:sz w:val="18"/>
        </w:rPr>
      </w:pPr>
    </w:p>
    <w:p w:rsidR="002D7448" w:rsidRPr="00BE6B09" w:rsidRDefault="002D7448" w:rsidP="002D7448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>1</w:t>
      </w:r>
      <w:r w:rsidR="002A4C7F">
        <w:rPr>
          <w:sz w:val="18"/>
        </w:rPr>
        <w:t>. Использование ультрафиолетового</w:t>
      </w:r>
      <w:r w:rsidRPr="00BE6B09">
        <w:rPr>
          <w:sz w:val="18"/>
        </w:rPr>
        <w:t xml:space="preserve"> </w:t>
      </w:r>
      <w:r w:rsidR="002A4C7F">
        <w:rPr>
          <w:sz w:val="18"/>
        </w:rPr>
        <w:t>рециркулятора</w:t>
      </w:r>
      <w:r w:rsidRPr="00BE6B09">
        <w:rPr>
          <w:sz w:val="18"/>
        </w:rPr>
        <w:t xml:space="preserve"> требует строгого выполнения мер безопасности, исключающих воздействие на человека ультрафиолетового бактерицидного излучения, озона и паров ртути.</w:t>
      </w:r>
      <w:r w:rsidR="002A4C7F">
        <w:rPr>
          <w:sz w:val="18"/>
        </w:rPr>
        <w:t xml:space="preserve"> Нельзя использовать рециркулятор без защитного корпуса. </w:t>
      </w:r>
    </w:p>
    <w:p w:rsidR="002D7448" w:rsidRPr="00BE6B09" w:rsidRDefault="002A4C7F" w:rsidP="00121925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2</w:t>
      </w:r>
      <w:r w:rsidR="002D7448" w:rsidRPr="00BE6B09">
        <w:rPr>
          <w:sz w:val="18"/>
        </w:rPr>
        <w:t>. Все работы по монтажу и обслуживанию светильников (по замене ламп, стартеров, устранению неисправностей, очистке от пыли) производить только при отключенном напряжении.</w:t>
      </w:r>
    </w:p>
    <w:p w:rsidR="002D7448" w:rsidRPr="00BE6B09" w:rsidRDefault="002A4C7F" w:rsidP="00121925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3</w:t>
      </w:r>
      <w:r w:rsidR="002D7448" w:rsidRPr="00BE6B09">
        <w:rPr>
          <w:sz w:val="18"/>
        </w:rPr>
        <w:t>. Проверка годности ламп должна проводиться при использовании лицевой маски, очков и перчаток, защищающих глаза и кожу от облучения ультрафиолетовым излучением)</w:t>
      </w:r>
    </w:p>
    <w:p w:rsidR="00BE6B09" w:rsidRPr="00BE6B09" w:rsidRDefault="002A4C7F" w:rsidP="00121925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4</w:t>
      </w:r>
      <w:r w:rsidR="002D7448" w:rsidRPr="00BE6B09">
        <w:rPr>
          <w:sz w:val="18"/>
        </w:rPr>
        <w:t xml:space="preserve">. ВНИМАНИЕ! В бактерицидных лампах, которые используются для облучателя, содержится ртуть, поэтому при установке и замене ламп требуются </w:t>
      </w:r>
      <w:r w:rsidR="00BE6B09" w:rsidRPr="00BE6B09">
        <w:rPr>
          <w:sz w:val="18"/>
        </w:rPr>
        <w:t>соблюдать осторожность и не допускать механического повреждения колбы. Если лампа разбилась, то место, куда попала ртуть, необходимо промыть 1%-ным раствором марганцовокислого калия.</w:t>
      </w:r>
    </w:p>
    <w:p w:rsidR="00BE6B09" w:rsidRPr="00BE6B09" w:rsidRDefault="00BE6B09" w:rsidP="00121925">
      <w:pPr>
        <w:pStyle w:val="a3"/>
        <w:spacing w:after="0" w:line="240" w:lineRule="auto"/>
        <w:ind w:left="0"/>
        <w:rPr>
          <w:sz w:val="18"/>
        </w:rPr>
      </w:pPr>
    </w:p>
    <w:p w:rsidR="002D7448" w:rsidRDefault="00BE6B09" w:rsidP="00BE6B09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BE6B09">
        <w:rPr>
          <w:b/>
          <w:sz w:val="18"/>
        </w:rPr>
        <w:t xml:space="preserve">6. </w:t>
      </w:r>
      <w:r w:rsidR="002D7448" w:rsidRPr="00BE6B09">
        <w:rPr>
          <w:b/>
          <w:sz w:val="18"/>
        </w:rPr>
        <w:t xml:space="preserve"> </w:t>
      </w:r>
      <w:r w:rsidRPr="00BE6B09">
        <w:rPr>
          <w:b/>
          <w:sz w:val="18"/>
        </w:rPr>
        <w:t>Особенности эксплуатации</w:t>
      </w:r>
    </w:p>
    <w:p w:rsidR="00CF2AF5" w:rsidRPr="00BE6B09" w:rsidRDefault="00CF2AF5" w:rsidP="00BE6B09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BE6B09" w:rsidRP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>6.1. Запрещается включение неэкранированной лампы в присутствии людей. При обеззараживании помещения в присутствии людей и животных включается только экранированная лампа.</w:t>
      </w:r>
    </w:p>
    <w:p w:rsidR="00BE6B09" w:rsidRP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>6.2. Необходимо проводить замер концентрации озона с периодичностью контроля не реже 1 раза в 10 дней, согласно ГОСТ, ССБТ. 12.1.005-88 «Общие санитарно-гигиенические требования к воздуху рабочей зоны».</w:t>
      </w:r>
    </w:p>
    <w:p w:rsidR="00BE6B09" w:rsidRP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>6.3. Контроль облученности производится один раз в  6-12 месяцев (в зависимости от интенсивности эксплуатации) дозиметром ДАУ-81 ТУ-10-11-1145-24-85 или УФ радиометром «Аргус-06».</w:t>
      </w:r>
    </w:p>
    <w:p w:rsidR="00BE6B09" w:rsidRP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>6.4. Необходимо ежемесячно осуществлять чистку от пыли отражающих поверхностей облучателя и колбы лампы при отключенном от сети облучателе.</w:t>
      </w:r>
    </w:p>
    <w:p w:rsidR="00BE6B09" w:rsidRPr="00BE6B09" w:rsidRDefault="00BE6B09" w:rsidP="00BE6B09">
      <w:pPr>
        <w:pStyle w:val="a3"/>
        <w:spacing w:after="0" w:line="240" w:lineRule="auto"/>
        <w:ind w:left="0"/>
        <w:rPr>
          <w:sz w:val="18"/>
        </w:rPr>
      </w:pPr>
    </w:p>
    <w:p w:rsidR="00BE6B09" w:rsidRDefault="00BE6B09" w:rsidP="00BE6B09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BE6B09">
        <w:rPr>
          <w:b/>
          <w:sz w:val="18"/>
        </w:rPr>
        <w:t>7. Инструкция по монтажу</w:t>
      </w:r>
    </w:p>
    <w:p w:rsidR="00CF2AF5" w:rsidRPr="00BE6B09" w:rsidRDefault="00CF2AF5" w:rsidP="00BE6B09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576050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 xml:space="preserve">7.1. Распаковать </w:t>
      </w:r>
      <w:r w:rsidR="002A4C7F">
        <w:rPr>
          <w:sz w:val="18"/>
        </w:rPr>
        <w:t>рециркулятора</w:t>
      </w:r>
      <w:r w:rsidRPr="00BE6B09">
        <w:rPr>
          <w:sz w:val="18"/>
        </w:rPr>
        <w:t xml:space="preserve"> и проверить его комплектность. </w:t>
      </w:r>
    </w:p>
    <w:p w:rsid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 w:rsidRPr="00BE6B09">
        <w:rPr>
          <w:sz w:val="18"/>
        </w:rPr>
        <w:t xml:space="preserve">7.2. </w:t>
      </w:r>
      <w:r>
        <w:rPr>
          <w:sz w:val="18"/>
        </w:rPr>
        <w:t>После длительного транспортирования и хранения, перед включением в сеть облучатель необходимо выдержать при комнатной температуре в течение 2-3 часов.</w:t>
      </w: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BE6B09" w:rsidRDefault="00BE6B09" w:rsidP="00BE6B09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lastRenderedPageBreak/>
        <w:t>7.3. Перед подключением прибора провести дезинфекцию всех наружных поверхностей прибора 3% раствором перекиси водорода с 5% раствором моющего средства.</w:t>
      </w:r>
    </w:p>
    <w:p w:rsidR="00BE6B09" w:rsidRDefault="002A4C7F" w:rsidP="00BE6B09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7.4</w:t>
      </w:r>
      <w:r w:rsidR="00226CAC">
        <w:rPr>
          <w:sz w:val="18"/>
        </w:rPr>
        <w:t>. Подключить провода электропитания к кле</w:t>
      </w:r>
      <w:r w:rsidR="00390405">
        <w:rPr>
          <w:sz w:val="18"/>
        </w:rPr>
        <w:t>м</w:t>
      </w:r>
      <w:r w:rsidR="00226CAC">
        <w:rPr>
          <w:sz w:val="18"/>
        </w:rPr>
        <w:t xml:space="preserve">мной колодке. </w:t>
      </w:r>
    </w:p>
    <w:p w:rsidR="00576050" w:rsidRDefault="00576050" w:rsidP="00BE6B09">
      <w:pPr>
        <w:pStyle w:val="a3"/>
        <w:spacing w:after="0" w:line="240" w:lineRule="auto"/>
        <w:ind w:left="0"/>
        <w:rPr>
          <w:sz w:val="18"/>
        </w:rPr>
      </w:pPr>
    </w:p>
    <w:p w:rsidR="00226CAC" w:rsidRDefault="00226CAC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226CAC">
        <w:rPr>
          <w:b/>
          <w:sz w:val="18"/>
        </w:rPr>
        <w:t>8. Сведения об утилизации</w:t>
      </w:r>
    </w:p>
    <w:p w:rsidR="00CF2AF5" w:rsidRDefault="00CF2AF5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226CAC" w:rsidRDefault="00226CAC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 xml:space="preserve">8.1. </w:t>
      </w:r>
      <w:r w:rsidR="00390405">
        <w:rPr>
          <w:sz w:val="18"/>
        </w:rPr>
        <w:t>Рециркулятор</w:t>
      </w:r>
      <w:r>
        <w:rPr>
          <w:sz w:val="18"/>
        </w:rPr>
        <w:t xml:space="preserve"> (без ламп) не содержит дорогостоящих или токсичных материалов, требующих специальной утилизации. Утилизацию проводят обычным образом.</w:t>
      </w:r>
    </w:p>
    <w:p w:rsidR="00226CAC" w:rsidRDefault="00226CAC" w:rsidP="00226CAC">
      <w:pPr>
        <w:pStyle w:val="a3"/>
        <w:spacing w:after="0" w:line="240" w:lineRule="auto"/>
        <w:ind w:left="0"/>
        <w:rPr>
          <w:sz w:val="18"/>
        </w:rPr>
      </w:pPr>
    </w:p>
    <w:p w:rsidR="00226CAC" w:rsidRDefault="00226CAC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226CAC">
        <w:rPr>
          <w:b/>
          <w:sz w:val="18"/>
        </w:rPr>
        <w:t>9. Правила хранения</w:t>
      </w:r>
    </w:p>
    <w:p w:rsidR="00CF2AF5" w:rsidRDefault="00CF2AF5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226CAC" w:rsidRDefault="00226CAC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9.1. Облучатели должны храниться в сухих помещениях при отсутствии в воздухе кислых, щелочных и других вредных примесей. Не подвергать механическим, не бросать.</w:t>
      </w:r>
    </w:p>
    <w:p w:rsidR="00226CAC" w:rsidRDefault="00226CAC" w:rsidP="00226CAC">
      <w:pPr>
        <w:pStyle w:val="a3"/>
        <w:spacing w:after="0" w:line="240" w:lineRule="auto"/>
        <w:ind w:left="0"/>
        <w:rPr>
          <w:sz w:val="18"/>
        </w:rPr>
      </w:pPr>
    </w:p>
    <w:p w:rsidR="00226CAC" w:rsidRDefault="00226CAC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  <w:r w:rsidRPr="00226CAC">
        <w:rPr>
          <w:b/>
          <w:sz w:val="18"/>
        </w:rPr>
        <w:t>10. Гарантийные обязательства</w:t>
      </w:r>
    </w:p>
    <w:p w:rsidR="00CF2AF5" w:rsidRDefault="00CF2AF5" w:rsidP="00226CAC">
      <w:pPr>
        <w:pStyle w:val="a3"/>
        <w:spacing w:after="0" w:line="240" w:lineRule="auto"/>
        <w:ind w:left="0"/>
        <w:jc w:val="center"/>
        <w:rPr>
          <w:b/>
          <w:sz w:val="18"/>
        </w:rPr>
      </w:pPr>
    </w:p>
    <w:p w:rsidR="00226CAC" w:rsidRDefault="002A4C7F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10.1</w:t>
      </w:r>
      <w:r w:rsidR="00226CAC">
        <w:rPr>
          <w:sz w:val="18"/>
        </w:rPr>
        <w:t>. Если в процессе эксплуатации изделия Вы сочтете, что параметры его работы отличаются от изложенных в данном Руководстве по эксплуатации, рекомендуем обратиться за консультацией в организацию, продавшую Вам изделие.</w:t>
      </w:r>
    </w:p>
    <w:p w:rsidR="00226CAC" w:rsidRDefault="002A4C7F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10.2</w:t>
      </w:r>
      <w:r w:rsidR="00226CAC">
        <w:rPr>
          <w:sz w:val="18"/>
        </w:rPr>
        <w:t>. Гарантийный срок эксплуатации изделий – 1 год со дня продажи при соблюдении потребителем правил эксплуатации, транспортирования и хранения. Производитель оставляет за собой право вносить в конструкцию изделия изменения, не ухудшающие эксплуатационные характеристики изделия.</w:t>
      </w:r>
    </w:p>
    <w:p w:rsidR="00226CAC" w:rsidRDefault="00AD5B86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 xml:space="preserve">10.4. Во </w:t>
      </w:r>
      <w:r w:rsidR="00226CAC">
        <w:rPr>
          <w:sz w:val="18"/>
        </w:rPr>
        <w:t>избежание возможных недоразумений</w:t>
      </w:r>
      <w:r>
        <w:rPr>
          <w:sz w:val="18"/>
        </w:rPr>
        <w:t>, сохраняйте в течение срока службы документы, прилагаемые к изделию при его продаже (накладные, гарантийный талон).</w:t>
      </w:r>
    </w:p>
    <w:p w:rsidR="00AD5B86" w:rsidRDefault="00AD5B86" w:rsidP="00226CAC">
      <w:pPr>
        <w:pStyle w:val="a3"/>
        <w:spacing w:after="0" w:line="240" w:lineRule="auto"/>
        <w:ind w:left="0"/>
        <w:rPr>
          <w:sz w:val="18"/>
        </w:rPr>
      </w:pPr>
      <w:r>
        <w:rPr>
          <w:sz w:val="18"/>
        </w:rPr>
        <w:t>10.5. Гарантия не распространяется на изделие, недостатки которого возникли вследствие: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нарушения потребителем правил транспортирования, хранения или эксплуатации изделия;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действий третьих лиц;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ремонта или внесений несанкционированных изготовителем конструктивных или схемотехнических изменений неуполномоченными лицами;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отклонения от государственных стандартов (ГОСТов) и норм питающих сетей;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неправильной установки и подключения изделия;</w:t>
      </w:r>
    </w:p>
    <w:p w:rsidR="00AD5B86" w:rsidRDefault="00AD5B86" w:rsidP="00AD5B86">
      <w:pPr>
        <w:pStyle w:val="a3"/>
        <w:numPr>
          <w:ilvl w:val="0"/>
          <w:numId w:val="3"/>
        </w:numPr>
        <w:spacing w:after="0" w:line="240" w:lineRule="auto"/>
        <w:ind w:left="426" w:hanging="426"/>
        <w:rPr>
          <w:sz w:val="18"/>
        </w:rPr>
      </w:pPr>
      <w:r>
        <w:rPr>
          <w:sz w:val="18"/>
        </w:rPr>
        <w:t>действий непреодолимой силы (стихия, пожар, молния и т.п.).</w:t>
      </w:r>
    </w:p>
    <w:p w:rsidR="00AD5B86" w:rsidRDefault="00AD5B86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p w:rsidR="00026A3C" w:rsidRDefault="00026A3C" w:rsidP="00026A3C">
      <w:pPr>
        <w:tabs>
          <w:tab w:val="left" w:pos="6804"/>
        </w:tabs>
        <w:spacing w:line="240" w:lineRule="auto"/>
        <w:jc w:val="center"/>
        <w:rPr>
          <w:b/>
          <w:sz w:val="18"/>
        </w:rPr>
      </w:pPr>
      <w:r>
        <w:rPr>
          <w:b/>
          <w:sz w:val="18"/>
        </w:rPr>
        <w:lastRenderedPageBreak/>
        <w:t>11. Ограничение ответственности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11.1. Производитель не несет ответственности за:</w:t>
      </w:r>
    </w:p>
    <w:p w:rsidR="00026A3C" w:rsidRDefault="00026A3C" w:rsidP="00026A3C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142" w:hanging="142"/>
        <w:rPr>
          <w:sz w:val="18"/>
        </w:rPr>
      </w:pPr>
      <w:r>
        <w:rPr>
          <w:sz w:val="18"/>
        </w:rPr>
        <w:t>прямые, косвенные или вытекающие убытки, потерю прибыли или   коммерческие потери, каким бы то ни было образом связанные с изделием;</w:t>
      </w:r>
    </w:p>
    <w:p w:rsidR="00026A3C" w:rsidRDefault="00026A3C" w:rsidP="00026A3C">
      <w:pPr>
        <w:pStyle w:val="a3"/>
        <w:numPr>
          <w:ilvl w:val="0"/>
          <w:numId w:val="5"/>
        </w:numPr>
        <w:spacing w:after="0" w:line="240" w:lineRule="auto"/>
        <w:ind w:left="142" w:hanging="142"/>
        <w:rPr>
          <w:sz w:val="18"/>
        </w:rPr>
      </w:pPr>
      <w:r>
        <w:rPr>
          <w:sz w:val="18"/>
        </w:rPr>
        <w:t>возможный вред, прямо или косвенно нанесенные изделием людям, домашним животным, имуществу в случае, если это произошло в результате несоблюдения правил и условий эксплуатации и установки изделия либо умышленных или неосторожных действий покупателя (потребителя) или третьих лиц.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11.2. Ответственность производителя не может превысить собственной стоимости изделия.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11.3. При обнаружении неисправностей в период гарантийных обязательств необходимо обращаться по месту приобретения изделия.</w:t>
      </w:r>
    </w:p>
    <w:p w:rsidR="00026A3C" w:rsidRDefault="00026A3C" w:rsidP="00026A3C">
      <w:pPr>
        <w:spacing w:after="0" w:line="240" w:lineRule="auto"/>
        <w:rPr>
          <w:sz w:val="18"/>
        </w:rPr>
      </w:pPr>
    </w:p>
    <w:p w:rsidR="00026A3C" w:rsidRDefault="00026A3C" w:rsidP="00026A3C">
      <w:pPr>
        <w:spacing w:after="0" w:line="240" w:lineRule="auto"/>
        <w:jc w:val="center"/>
        <w:rPr>
          <w:b/>
          <w:sz w:val="18"/>
        </w:rPr>
      </w:pPr>
      <w:r>
        <w:rPr>
          <w:b/>
          <w:sz w:val="18"/>
        </w:rPr>
        <w:t>12. Гарантийный талон</w:t>
      </w:r>
    </w:p>
    <w:p w:rsidR="00026A3C" w:rsidRDefault="00026A3C" w:rsidP="00026A3C">
      <w:pPr>
        <w:spacing w:after="0" w:line="240" w:lineRule="auto"/>
        <w:jc w:val="center"/>
        <w:rPr>
          <w:b/>
          <w:sz w:val="18"/>
        </w:rPr>
      </w:pP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Продукция торговой марки изготовлена и принята в соответствии с обязательными требованиями государственных стандартов, действующей технической документации и признана годной для эксплуатации.</w:t>
      </w:r>
    </w:p>
    <w:p w:rsidR="00026A3C" w:rsidRDefault="00026A3C" w:rsidP="00026A3C">
      <w:pPr>
        <w:spacing w:after="0" w:line="240" w:lineRule="auto"/>
        <w:rPr>
          <w:sz w:val="18"/>
        </w:rPr>
      </w:pP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Дата изготовления «__</w:t>
      </w:r>
      <w:proofErr w:type="gramStart"/>
      <w:r>
        <w:rPr>
          <w:sz w:val="18"/>
        </w:rPr>
        <w:t>_»</w:t>
      </w:r>
      <w:r>
        <w:rPr>
          <w:sz w:val="18"/>
          <w:u w:val="single"/>
        </w:rPr>
        <w:t>_</w:t>
      </w:r>
      <w:proofErr w:type="gramEnd"/>
      <w:r>
        <w:rPr>
          <w:sz w:val="18"/>
          <w:u w:val="single"/>
        </w:rPr>
        <w:t>__________________</w:t>
      </w:r>
      <w:r>
        <w:rPr>
          <w:sz w:val="18"/>
        </w:rPr>
        <w:t>__г.</w:t>
      </w:r>
    </w:p>
    <w:p w:rsidR="00026A3C" w:rsidRDefault="00026A3C" w:rsidP="00026A3C">
      <w:pPr>
        <w:spacing w:after="0" w:line="240" w:lineRule="auto"/>
        <w:rPr>
          <w:sz w:val="18"/>
        </w:rPr>
      </w:pP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 xml:space="preserve">Штамп технического контроля изготовителя 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Дата продажи «___» ______________ 202__г.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Подпись продавца ____________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 xml:space="preserve">Штамп магазина 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Произведено ООО «</w:t>
      </w:r>
      <w:proofErr w:type="spellStart"/>
      <w:r>
        <w:rPr>
          <w:sz w:val="18"/>
        </w:rPr>
        <w:t>Синтерно</w:t>
      </w:r>
      <w:proofErr w:type="spellEnd"/>
      <w:r>
        <w:rPr>
          <w:sz w:val="18"/>
        </w:rPr>
        <w:t>-НК».</w:t>
      </w: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>654018, Россия, Кемеровская область-</w:t>
      </w:r>
      <w:proofErr w:type="gramStart"/>
      <w:r>
        <w:rPr>
          <w:sz w:val="18"/>
        </w:rPr>
        <w:t>Кузбасс,  г.</w:t>
      </w:r>
      <w:proofErr w:type="gramEnd"/>
      <w:r>
        <w:rPr>
          <w:sz w:val="18"/>
        </w:rPr>
        <w:t xml:space="preserve"> Новокузнецк, ул. Полевая, 41.</w:t>
      </w:r>
    </w:p>
    <w:p w:rsidR="00026A3C" w:rsidRDefault="00026A3C" w:rsidP="00026A3C">
      <w:pPr>
        <w:spacing w:after="0" w:line="240" w:lineRule="auto"/>
        <w:rPr>
          <w:sz w:val="18"/>
        </w:rPr>
      </w:pPr>
    </w:p>
    <w:p w:rsidR="00026A3C" w:rsidRDefault="00026A3C" w:rsidP="00026A3C">
      <w:pPr>
        <w:spacing w:after="0" w:line="240" w:lineRule="auto"/>
        <w:rPr>
          <w:sz w:val="18"/>
        </w:rPr>
      </w:pPr>
      <w:r>
        <w:rPr>
          <w:sz w:val="18"/>
        </w:rPr>
        <w:t xml:space="preserve">Подробнее об ассортименте продукции торговой марки Вы можете узнать на сайте   </w:t>
      </w:r>
      <w:r>
        <w:rPr>
          <w:sz w:val="18"/>
          <w:lang w:val="en-US"/>
        </w:rPr>
        <w:t>www</w:t>
      </w:r>
      <w:r>
        <w:rPr>
          <w:sz w:val="18"/>
        </w:rPr>
        <w:t>.</w:t>
      </w:r>
      <w:proofErr w:type="spellStart"/>
      <w:r>
        <w:rPr>
          <w:sz w:val="18"/>
          <w:lang w:val="en-US"/>
        </w:rPr>
        <w:t>lumus</w:t>
      </w:r>
      <w:proofErr w:type="spellEnd"/>
      <w:r>
        <w:rPr>
          <w:sz w:val="18"/>
        </w:rPr>
        <w:t>42.</w:t>
      </w:r>
      <w:proofErr w:type="spellStart"/>
      <w:r>
        <w:rPr>
          <w:sz w:val="18"/>
          <w:lang w:val="en-US"/>
        </w:rPr>
        <w:t>ru</w:t>
      </w:r>
      <w:proofErr w:type="spellEnd"/>
      <w:r w:rsidRPr="00026A3C">
        <w:rPr>
          <w:sz w:val="18"/>
        </w:rPr>
        <w:t xml:space="preserve"> </w:t>
      </w:r>
    </w:p>
    <w:p w:rsidR="00026A3C" w:rsidRPr="00AD5B86" w:rsidRDefault="00026A3C" w:rsidP="00AD5B86">
      <w:pPr>
        <w:pStyle w:val="a3"/>
        <w:spacing w:after="0" w:line="240" w:lineRule="auto"/>
        <w:ind w:left="426"/>
        <w:rPr>
          <w:sz w:val="18"/>
        </w:rPr>
      </w:pPr>
    </w:p>
    <w:sectPr w:rsidR="00026A3C" w:rsidRPr="00AD5B86" w:rsidSect="00311B40">
      <w:pgSz w:w="16838" w:h="11906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29D9"/>
    <w:multiLevelType w:val="multilevel"/>
    <w:tmpl w:val="6F406DA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5063A3F"/>
    <w:multiLevelType w:val="hybridMultilevel"/>
    <w:tmpl w:val="968ABD16"/>
    <w:lvl w:ilvl="0" w:tplc="D63444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C137CA"/>
    <w:multiLevelType w:val="hybridMultilevel"/>
    <w:tmpl w:val="F0F8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B0C1B"/>
    <w:multiLevelType w:val="hybridMultilevel"/>
    <w:tmpl w:val="51C4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68E"/>
    <w:rsid w:val="00026A3C"/>
    <w:rsid w:val="00061F39"/>
    <w:rsid w:val="000F4A6E"/>
    <w:rsid w:val="00121925"/>
    <w:rsid w:val="00226CAC"/>
    <w:rsid w:val="002A4C7F"/>
    <w:rsid w:val="002D7448"/>
    <w:rsid w:val="00311B40"/>
    <w:rsid w:val="00390405"/>
    <w:rsid w:val="00442E02"/>
    <w:rsid w:val="004759A7"/>
    <w:rsid w:val="00576050"/>
    <w:rsid w:val="00A8768E"/>
    <w:rsid w:val="00AD5B86"/>
    <w:rsid w:val="00AF424E"/>
    <w:rsid w:val="00B468E2"/>
    <w:rsid w:val="00BE6B09"/>
    <w:rsid w:val="00CF2AF5"/>
    <w:rsid w:val="00F9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7EB00"/>
  <w15:docId w15:val="{527D6C52-A6E4-418C-84EF-3DD16FBB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6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59A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475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250C0E-6C50-450F-945F-4113133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RePack by Diakov</cp:lastModifiedBy>
  <cp:revision>10</cp:revision>
  <cp:lastPrinted>2020-07-08T04:20:00Z</cp:lastPrinted>
  <dcterms:created xsi:type="dcterms:W3CDTF">2020-07-02T10:46:00Z</dcterms:created>
  <dcterms:modified xsi:type="dcterms:W3CDTF">2020-08-03T07:50:00Z</dcterms:modified>
</cp:coreProperties>
</file>